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B59" w:rsidRDefault="001F7B59" w:rsidP="00883D61">
      <w:pPr>
        <w:pStyle w:val="a3"/>
        <w:tabs>
          <w:tab w:val="left" w:pos="0"/>
        </w:tabs>
        <w:ind w:left="0" w:firstLine="709"/>
        <w:jc w:val="center"/>
        <w:rPr>
          <w:b/>
          <w:bCs/>
          <w:sz w:val="26"/>
          <w:szCs w:val="26"/>
        </w:rPr>
      </w:pPr>
    </w:p>
    <w:p w:rsidR="005A4FC2" w:rsidRPr="005A4FC2" w:rsidRDefault="00883D61" w:rsidP="001F7B59">
      <w:pPr>
        <w:pStyle w:val="a3"/>
        <w:tabs>
          <w:tab w:val="left" w:pos="0"/>
        </w:tabs>
        <w:ind w:left="0" w:firstLine="709"/>
        <w:jc w:val="center"/>
        <w:rPr>
          <w:b/>
          <w:bCs/>
          <w:sz w:val="26"/>
          <w:szCs w:val="26"/>
        </w:rPr>
      </w:pPr>
      <w:r w:rsidRPr="0041171A">
        <w:rPr>
          <w:b/>
          <w:bCs/>
          <w:sz w:val="26"/>
          <w:szCs w:val="26"/>
        </w:rPr>
        <w:t>Технические требования</w:t>
      </w:r>
      <w:r w:rsidR="001F7B59">
        <w:rPr>
          <w:b/>
          <w:bCs/>
          <w:sz w:val="26"/>
          <w:szCs w:val="26"/>
        </w:rPr>
        <w:t xml:space="preserve"> </w:t>
      </w:r>
      <w:r w:rsidR="000C25D9">
        <w:rPr>
          <w:b/>
          <w:bCs/>
          <w:sz w:val="26"/>
          <w:szCs w:val="26"/>
        </w:rPr>
        <w:t xml:space="preserve">к ССПИ ПС </w:t>
      </w:r>
      <w:r w:rsidR="00430A19">
        <w:rPr>
          <w:b/>
          <w:bCs/>
          <w:sz w:val="26"/>
          <w:szCs w:val="26"/>
        </w:rPr>
        <w:t>110</w:t>
      </w:r>
      <w:r w:rsidR="005A4FC2" w:rsidRPr="005A4FC2">
        <w:rPr>
          <w:b/>
          <w:bCs/>
          <w:sz w:val="26"/>
          <w:szCs w:val="26"/>
        </w:rPr>
        <w:t xml:space="preserve"> кВ </w:t>
      </w:r>
      <w:r w:rsidR="00430A19">
        <w:rPr>
          <w:b/>
          <w:bCs/>
          <w:sz w:val="26"/>
          <w:szCs w:val="26"/>
        </w:rPr>
        <w:t>СХК</w:t>
      </w:r>
    </w:p>
    <w:p w:rsidR="005A4FC2" w:rsidRDefault="005A4FC2" w:rsidP="00D94255">
      <w:pPr>
        <w:ind w:firstLine="709"/>
        <w:outlineLvl w:val="0"/>
        <w:rPr>
          <w:b/>
          <w:i/>
          <w:sz w:val="26"/>
          <w:szCs w:val="26"/>
        </w:rPr>
      </w:pPr>
    </w:p>
    <w:p w:rsidR="005A4FC2" w:rsidRPr="0002067D" w:rsidRDefault="005A4FC2" w:rsidP="0002067D">
      <w:pPr>
        <w:pStyle w:val="a5"/>
        <w:numPr>
          <w:ilvl w:val="0"/>
          <w:numId w:val="4"/>
        </w:numPr>
        <w:jc w:val="both"/>
        <w:rPr>
          <w:b/>
          <w:i/>
          <w:sz w:val="26"/>
          <w:szCs w:val="26"/>
        </w:rPr>
      </w:pPr>
      <w:r w:rsidRPr="0002067D">
        <w:rPr>
          <w:b/>
          <w:i/>
          <w:sz w:val="26"/>
          <w:szCs w:val="26"/>
        </w:rPr>
        <w:t>Общие требования</w:t>
      </w:r>
    </w:p>
    <w:p w:rsidR="005A4FC2" w:rsidRPr="005A4FC2" w:rsidRDefault="009924A1" w:rsidP="009924A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</w:t>
      </w:r>
      <w:r w:rsidRPr="009924A1">
        <w:rPr>
          <w:sz w:val="26"/>
          <w:szCs w:val="26"/>
        </w:rPr>
        <w:t>ехнические требования</w:t>
      </w:r>
      <w:r>
        <w:rPr>
          <w:sz w:val="26"/>
          <w:szCs w:val="26"/>
        </w:rPr>
        <w:t xml:space="preserve"> к</w:t>
      </w:r>
      <w:r w:rsidRPr="009924A1">
        <w:rPr>
          <w:sz w:val="26"/>
          <w:szCs w:val="26"/>
        </w:rPr>
        <w:t xml:space="preserve"> </w:t>
      </w:r>
      <w:r w:rsidR="001F7B59">
        <w:rPr>
          <w:sz w:val="26"/>
          <w:szCs w:val="26"/>
        </w:rPr>
        <w:t xml:space="preserve">ССПИ </w:t>
      </w:r>
      <w:r>
        <w:rPr>
          <w:sz w:val="26"/>
          <w:szCs w:val="26"/>
        </w:rPr>
        <w:t xml:space="preserve">ПС </w:t>
      </w:r>
      <w:r w:rsidR="00430A19">
        <w:rPr>
          <w:sz w:val="26"/>
          <w:szCs w:val="26"/>
        </w:rPr>
        <w:t>110</w:t>
      </w:r>
      <w:r>
        <w:rPr>
          <w:sz w:val="26"/>
          <w:szCs w:val="26"/>
        </w:rPr>
        <w:t xml:space="preserve"> кВ </w:t>
      </w:r>
      <w:r w:rsidR="00430A19">
        <w:rPr>
          <w:sz w:val="26"/>
          <w:szCs w:val="26"/>
        </w:rPr>
        <w:t>СХК</w:t>
      </w:r>
      <w:r>
        <w:rPr>
          <w:sz w:val="26"/>
          <w:szCs w:val="26"/>
        </w:rPr>
        <w:t>,</w:t>
      </w:r>
      <w:r w:rsidR="001F7B59">
        <w:rPr>
          <w:sz w:val="26"/>
          <w:szCs w:val="26"/>
        </w:rPr>
        <w:t xml:space="preserve"> уровня ПС</w:t>
      </w:r>
      <w:r>
        <w:rPr>
          <w:sz w:val="26"/>
          <w:szCs w:val="26"/>
        </w:rPr>
        <w:t>, должны</w:t>
      </w:r>
      <w:r w:rsidR="005A4FC2" w:rsidRPr="005A4FC2">
        <w:rPr>
          <w:sz w:val="26"/>
          <w:szCs w:val="26"/>
        </w:rPr>
        <w:t xml:space="preserve"> соответствовать:</w:t>
      </w:r>
    </w:p>
    <w:p w:rsidR="005A4FC2" w:rsidRPr="005A4FC2" w:rsidRDefault="005A4FC2" w:rsidP="005A4FC2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>- Стандарту  СТО 56947007-25.040.40.226-2016 «Общие технические требования к АСУТП ПС ЕНЭС. Основные требования к программно-техническим средствам и комплексам»;</w:t>
      </w:r>
    </w:p>
    <w:p w:rsidR="005A4FC2" w:rsidRPr="005A4FC2" w:rsidRDefault="005A4FC2" w:rsidP="005A4FC2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>- СТО 56947007-29.130.01.092-2011 Выбор видов и объемов телеинформации при проектировании систем сбора и передачи информации подстанций ЕНЭС для целей диспетчерского и технологического управления, ОАО «ФСК ЕЭС»;</w:t>
      </w:r>
    </w:p>
    <w:p w:rsidR="005A4FC2" w:rsidRPr="005A4FC2" w:rsidRDefault="005A4FC2" w:rsidP="005A4FC2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>- СТО 56947007-29.240.01.148-2013 Система обеспечения информационной безопасности ПАО «ФСК ЕЭС». Требования к автоматизированным системам управления технологическими процессами, ОАО «ФСК ЕЭС»;</w:t>
      </w:r>
    </w:p>
    <w:p w:rsidR="005A4FC2" w:rsidRPr="005A4FC2" w:rsidRDefault="005A4FC2" w:rsidP="005A4FC2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>- Политике развития сетей связи Группы РусГидро 2019;</w:t>
      </w:r>
    </w:p>
    <w:p w:rsidR="005A4FC2" w:rsidRPr="005A4FC2" w:rsidRDefault="005A4FC2" w:rsidP="005A4FC2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 xml:space="preserve">- Соглашению № 19/10-Т-397 о технологическом </w:t>
      </w:r>
      <w:proofErr w:type="spellStart"/>
      <w:r w:rsidRPr="005A4FC2">
        <w:rPr>
          <w:sz w:val="26"/>
          <w:szCs w:val="26"/>
        </w:rPr>
        <w:t>заимодействии</w:t>
      </w:r>
      <w:proofErr w:type="spellEnd"/>
      <w:r w:rsidRPr="005A4FC2">
        <w:rPr>
          <w:sz w:val="26"/>
          <w:szCs w:val="26"/>
        </w:rPr>
        <w:t xml:space="preserve"> в целях обеспечения надёжности функционирования ЕЭС России между АО «СО ЕЭС» ОДУ Востока и АО «ДРСК»  от 22.07.2019г.;</w:t>
      </w:r>
    </w:p>
    <w:p w:rsidR="005A4FC2" w:rsidRPr="005A4FC2" w:rsidRDefault="005A4FC2" w:rsidP="005A4FC2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>- СО 153-34.20.501-2003 Правила технической эксплуатации электрических</w:t>
      </w:r>
    </w:p>
    <w:p w:rsidR="005A4FC2" w:rsidRPr="005A4FC2" w:rsidRDefault="005A4FC2" w:rsidP="005A4FC2">
      <w:pPr>
        <w:jc w:val="both"/>
        <w:rPr>
          <w:sz w:val="26"/>
          <w:szCs w:val="26"/>
        </w:rPr>
      </w:pPr>
      <w:r w:rsidRPr="005A4FC2">
        <w:rPr>
          <w:sz w:val="26"/>
          <w:szCs w:val="26"/>
        </w:rPr>
        <w:t>станций и сетей Российской Федерации (утверждены приказом Минэнерго</w:t>
      </w:r>
      <w:r>
        <w:rPr>
          <w:sz w:val="26"/>
          <w:szCs w:val="26"/>
        </w:rPr>
        <w:t xml:space="preserve"> </w:t>
      </w:r>
      <w:r w:rsidRPr="005A4FC2">
        <w:rPr>
          <w:sz w:val="26"/>
          <w:szCs w:val="26"/>
        </w:rPr>
        <w:t>России от 19.06.03 № 229);</w:t>
      </w:r>
    </w:p>
    <w:p w:rsidR="005A4FC2" w:rsidRPr="005A4FC2" w:rsidRDefault="005A4FC2" w:rsidP="005A4FC2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>- Правилам устройства электроустановок (ПУЭ). Глава 3.3. Автоматика и телемеханика (Издание шестое);</w:t>
      </w:r>
    </w:p>
    <w:p w:rsidR="0002067D" w:rsidRPr="005A4FC2" w:rsidRDefault="005A4FC2" w:rsidP="00B55064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 xml:space="preserve">- </w:t>
      </w:r>
      <w:r w:rsidR="00B55064" w:rsidRPr="00B55064">
        <w:rPr>
          <w:sz w:val="26"/>
          <w:szCs w:val="26"/>
        </w:rPr>
        <w:t>СО 153-34.20.501-2003 Правила по охране труда при эксплуатации электроустановок (</w:t>
      </w:r>
      <w:hyperlink r:id="rId7" w:history="1">
        <w:r w:rsidR="00B55064" w:rsidRPr="00B55064">
          <w:rPr>
            <w:rStyle w:val="ac"/>
            <w:color w:val="auto"/>
            <w:sz w:val="26"/>
            <w:szCs w:val="26"/>
          </w:rPr>
          <w:t>Приказ Минтруда РФ от 15.12.2020 № 903н</w:t>
        </w:r>
      </w:hyperlink>
      <w:r w:rsidR="00B55064" w:rsidRPr="00B55064">
        <w:rPr>
          <w:sz w:val="26"/>
          <w:szCs w:val="26"/>
        </w:rPr>
        <w:t>)</w:t>
      </w:r>
    </w:p>
    <w:p w:rsidR="003F1EF0" w:rsidRDefault="0002067D" w:rsidP="0002067D">
      <w:pPr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</w:t>
      </w:r>
    </w:p>
    <w:p w:rsidR="005A4FC2" w:rsidRPr="005A4FC2" w:rsidRDefault="0002067D" w:rsidP="0002067D">
      <w:pPr>
        <w:jc w:val="both"/>
        <w:rPr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</w:t>
      </w:r>
      <w:r w:rsidRPr="0002067D">
        <w:rPr>
          <w:b/>
          <w:i/>
          <w:sz w:val="26"/>
          <w:szCs w:val="26"/>
        </w:rPr>
        <w:t>2.</w:t>
      </w:r>
      <w:r>
        <w:rPr>
          <w:sz w:val="26"/>
          <w:szCs w:val="26"/>
        </w:rPr>
        <w:t xml:space="preserve"> </w:t>
      </w:r>
      <w:r w:rsidR="005A4FC2" w:rsidRPr="005A4FC2">
        <w:rPr>
          <w:b/>
          <w:i/>
          <w:sz w:val="26"/>
          <w:szCs w:val="26"/>
        </w:rPr>
        <w:t>Требования к структуре и функционированию</w:t>
      </w:r>
    </w:p>
    <w:p w:rsidR="005A4FC2" w:rsidRPr="005A4FC2" w:rsidRDefault="005A4FC2" w:rsidP="005A4FC2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 xml:space="preserve">2.1. Применить распределенную структуру системы телемеханики. </w:t>
      </w:r>
    </w:p>
    <w:p w:rsidR="005A4FC2" w:rsidRPr="005A4FC2" w:rsidRDefault="005A4FC2" w:rsidP="005A4FC2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>2.2. Структурная схема ССПИ приведена в Приложении № 1;</w:t>
      </w:r>
    </w:p>
    <w:p w:rsidR="005A4FC2" w:rsidRDefault="005A4FC2" w:rsidP="005A4FC2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>2.3. Уровень присоединения</w:t>
      </w:r>
    </w:p>
    <w:p w:rsidR="00E7032A" w:rsidRPr="005A4FC2" w:rsidRDefault="00E7032A" w:rsidP="005A4FC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Организован на </w:t>
      </w:r>
      <w:r w:rsidRPr="00E7032A">
        <w:rPr>
          <w:sz w:val="26"/>
          <w:szCs w:val="26"/>
        </w:rPr>
        <w:t>измерительных преобразователях</w:t>
      </w:r>
      <w:r>
        <w:rPr>
          <w:sz w:val="26"/>
          <w:szCs w:val="26"/>
        </w:rPr>
        <w:t xml:space="preserve"> МИП, обеспечивающих передачу ТС, ТИ, ТУ.</w:t>
      </w:r>
    </w:p>
    <w:p w:rsidR="005A4FC2" w:rsidRPr="005A4FC2" w:rsidRDefault="005A4FC2" w:rsidP="005A4FC2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>Основными источниками сигналов измерений режимных параметров электрооборудования должны являться непосредственно измерите</w:t>
      </w:r>
      <w:r w:rsidR="009924A1">
        <w:rPr>
          <w:sz w:val="26"/>
          <w:szCs w:val="26"/>
        </w:rPr>
        <w:t xml:space="preserve">льные трансформаторы тока (ТТ </w:t>
      </w:r>
      <w:r w:rsidRPr="005A4FC2">
        <w:rPr>
          <w:sz w:val="26"/>
          <w:szCs w:val="26"/>
        </w:rPr>
        <w:t>5 А) и т</w:t>
      </w:r>
      <w:r w:rsidR="009924A1">
        <w:rPr>
          <w:sz w:val="26"/>
          <w:szCs w:val="26"/>
        </w:rPr>
        <w:t xml:space="preserve">рансформаторы напряжения (ТН </w:t>
      </w:r>
      <w:r w:rsidRPr="005A4FC2">
        <w:rPr>
          <w:sz w:val="26"/>
          <w:szCs w:val="26"/>
        </w:rPr>
        <w:t xml:space="preserve">100 В) без промежуточных аналоговых </w:t>
      </w:r>
      <w:r w:rsidR="00E7032A">
        <w:rPr>
          <w:sz w:val="26"/>
          <w:szCs w:val="26"/>
        </w:rPr>
        <w:t xml:space="preserve">измерительных преобразователей. </w:t>
      </w:r>
      <w:r w:rsidR="009924A1">
        <w:rPr>
          <w:sz w:val="26"/>
          <w:szCs w:val="26"/>
        </w:rPr>
        <w:t>Д</w:t>
      </w:r>
      <w:r w:rsidRPr="005A4FC2">
        <w:rPr>
          <w:sz w:val="26"/>
          <w:szCs w:val="26"/>
        </w:rPr>
        <w:t>ля передачи</w:t>
      </w:r>
      <w:r w:rsidR="00E7032A">
        <w:rPr>
          <w:sz w:val="26"/>
          <w:szCs w:val="26"/>
        </w:rPr>
        <w:t xml:space="preserve"> данных</w:t>
      </w:r>
      <w:r w:rsidRPr="005A4FC2">
        <w:rPr>
          <w:sz w:val="26"/>
          <w:szCs w:val="26"/>
        </w:rPr>
        <w:t xml:space="preserve"> и мониторинга</w:t>
      </w:r>
      <w:r w:rsidR="00E7032A">
        <w:rPr>
          <w:sz w:val="26"/>
          <w:szCs w:val="26"/>
        </w:rPr>
        <w:t xml:space="preserve"> МИП применить протокол</w:t>
      </w:r>
      <w:r w:rsidRPr="005A4FC2">
        <w:rPr>
          <w:sz w:val="26"/>
          <w:szCs w:val="26"/>
        </w:rPr>
        <w:t xml:space="preserve"> – ГОСТ Р МЭК 60870-5-104.</w:t>
      </w:r>
    </w:p>
    <w:p w:rsidR="00E7032A" w:rsidRDefault="00E7032A" w:rsidP="005A4FC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ко</w:t>
      </w:r>
      <w:r w:rsidR="003A35B8">
        <w:rPr>
          <w:sz w:val="26"/>
          <w:szCs w:val="26"/>
        </w:rPr>
        <w:t>нтроллер</w:t>
      </w:r>
      <w:r w:rsidR="003F1EF0">
        <w:rPr>
          <w:sz w:val="26"/>
          <w:szCs w:val="26"/>
        </w:rPr>
        <w:t>ы</w:t>
      </w:r>
      <w:r w:rsidR="003A35B8">
        <w:rPr>
          <w:sz w:val="26"/>
          <w:szCs w:val="26"/>
        </w:rPr>
        <w:t xml:space="preserve"> вводятся сигналы АПТС,</w:t>
      </w:r>
      <w:r>
        <w:rPr>
          <w:sz w:val="26"/>
          <w:szCs w:val="26"/>
        </w:rPr>
        <w:t xml:space="preserve"> температуры наружного воздуха и внутри помещения.</w:t>
      </w:r>
    </w:p>
    <w:p w:rsidR="005A4FC2" w:rsidRPr="005A4FC2" w:rsidRDefault="005A4FC2" w:rsidP="005A4FC2">
      <w:pPr>
        <w:ind w:firstLine="709"/>
        <w:jc w:val="both"/>
        <w:rPr>
          <w:sz w:val="26"/>
          <w:szCs w:val="26"/>
        </w:rPr>
      </w:pPr>
    </w:p>
    <w:p w:rsidR="005A4FC2" w:rsidRPr="0002067D" w:rsidRDefault="0002067D" w:rsidP="0002067D">
      <w:pPr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3</w:t>
      </w:r>
      <w:r w:rsidR="005A4FC2" w:rsidRPr="005A4FC2">
        <w:rPr>
          <w:b/>
          <w:i/>
          <w:sz w:val="26"/>
          <w:szCs w:val="26"/>
        </w:rPr>
        <w:t>. Требовани</w:t>
      </w:r>
      <w:r w:rsidR="005A4FC2">
        <w:rPr>
          <w:b/>
          <w:i/>
          <w:sz w:val="26"/>
          <w:szCs w:val="26"/>
        </w:rPr>
        <w:t>я к обмену информацией с высшим уровнем</w:t>
      </w:r>
      <w:r w:rsidR="005A4FC2" w:rsidRPr="005A4FC2">
        <w:rPr>
          <w:sz w:val="26"/>
          <w:szCs w:val="26"/>
        </w:rPr>
        <w:t xml:space="preserve"> </w:t>
      </w:r>
    </w:p>
    <w:p w:rsidR="005A4FC2" w:rsidRPr="005A4FC2" w:rsidRDefault="0073179D" w:rsidP="005A4FC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Управление ПС</w:t>
      </w:r>
      <w:r w:rsidR="005A4FC2" w:rsidRPr="005A4FC2">
        <w:rPr>
          <w:sz w:val="26"/>
          <w:szCs w:val="26"/>
        </w:rPr>
        <w:t xml:space="preserve"> осуществлять</w:t>
      </w:r>
      <w:r>
        <w:rPr>
          <w:sz w:val="26"/>
          <w:szCs w:val="26"/>
        </w:rPr>
        <w:t>ся с</w:t>
      </w:r>
      <w:r w:rsidR="0002067D">
        <w:rPr>
          <w:sz w:val="26"/>
          <w:szCs w:val="26"/>
        </w:rPr>
        <w:t xml:space="preserve"> ОДГ </w:t>
      </w:r>
      <w:proofErr w:type="spellStart"/>
      <w:r w:rsidR="00F2421F">
        <w:rPr>
          <w:sz w:val="26"/>
          <w:szCs w:val="26"/>
        </w:rPr>
        <w:t>Нерюнгринского</w:t>
      </w:r>
      <w:proofErr w:type="spellEnd"/>
      <w:r w:rsidR="00F2421F">
        <w:rPr>
          <w:sz w:val="26"/>
          <w:szCs w:val="26"/>
        </w:rPr>
        <w:t xml:space="preserve"> РЭС</w:t>
      </w:r>
      <w:r w:rsidR="005A4FC2" w:rsidRPr="005A4FC2">
        <w:rPr>
          <w:sz w:val="26"/>
          <w:szCs w:val="26"/>
        </w:rPr>
        <w:t>;</w:t>
      </w:r>
    </w:p>
    <w:p w:rsidR="00F2421F" w:rsidRPr="005A4FC2" w:rsidRDefault="005A4FC2" w:rsidP="00F2421F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lastRenderedPageBreak/>
        <w:t>- Обмен оперативно-диспетчерской информацией должен осуществляться с использованием протокола ГОСТ Р МЭК 60870-5-104</w:t>
      </w:r>
      <w:r w:rsidR="00F2421F">
        <w:rPr>
          <w:sz w:val="26"/>
          <w:szCs w:val="26"/>
        </w:rPr>
        <w:t xml:space="preserve"> по существующему каналу связи, организованному по ВОЛС</w:t>
      </w:r>
      <w:r w:rsidRPr="005A4FC2">
        <w:rPr>
          <w:sz w:val="26"/>
          <w:szCs w:val="26"/>
        </w:rPr>
        <w:t>;</w:t>
      </w:r>
    </w:p>
    <w:p w:rsidR="005A4FC2" w:rsidRPr="005A4FC2" w:rsidRDefault="005A4FC2" w:rsidP="005A4FC2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 xml:space="preserve">- ССПИ по обмену информации должно быть совместимо с существующим ПК «Алгоритм» ОДГ </w:t>
      </w:r>
      <w:proofErr w:type="spellStart"/>
      <w:r w:rsidRPr="005A4FC2">
        <w:rPr>
          <w:sz w:val="26"/>
          <w:szCs w:val="26"/>
        </w:rPr>
        <w:t>Нерюнгинского</w:t>
      </w:r>
      <w:proofErr w:type="spellEnd"/>
      <w:r w:rsidRPr="005A4FC2">
        <w:rPr>
          <w:sz w:val="26"/>
          <w:szCs w:val="26"/>
        </w:rPr>
        <w:t xml:space="preserve"> РЭС – «ОИК Диспетчер НТ»;</w:t>
      </w:r>
    </w:p>
    <w:p w:rsidR="005A4FC2" w:rsidRPr="005A4FC2" w:rsidRDefault="005A4FC2" w:rsidP="005A4FC2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>- Телеинформация должна содержать метки е</w:t>
      </w:r>
      <w:r w:rsidR="007F24A6">
        <w:rPr>
          <w:sz w:val="26"/>
          <w:szCs w:val="26"/>
        </w:rPr>
        <w:t>диного астрономического времени. С</w:t>
      </w:r>
      <w:r w:rsidR="007F24A6" w:rsidRPr="007F24A6">
        <w:rPr>
          <w:sz w:val="26"/>
          <w:szCs w:val="26"/>
        </w:rPr>
        <w:t>инхронизация контроллера ССПИ</w:t>
      </w:r>
      <w:r w:rsidR="007F24A6">
        <w:rPr>
          <w:sz w:val="26"/>
          <w:szCs w:val="26"/>
        </w:rPr>
        <w:t xml:space="preserve"> и МИП</w:t>
      </w:r>
      <w:r w:rsidR="007F24A6" w:rsidRPr="007F24A6">
        <w:rPr>
          <w:sz w:val="26"/>
          <w:szCs w:val="26"/>
        </w:rPr>
        <w:t xml:space="preserve"> осуществляется от системы обеспечения единого времени (СОЕВ) и от сервера ЦППС ДП ЮЯЭС (резервный канал);</w:t>
      </w:r>
    </w:p>
    <w:p w:rsidR="005A4FC2" w:rsidRPr="005A4FC2" w:rsidRDefault="005A4FC2" w:rsidP="005A4FC2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>- Вероятность появления ошибки телеинформации должна соответствовать первой категории систем телемеханики по ГОСТ 26.205;</w:t>
      </w:r>
    </w:p>
    <w:p w:rsidR="005A4FC2" w:rsidRPr="005A4FC2" w:rsidRDefault="005A4FC2" w:rsidP="005A4FC2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 xml:space="preserve">- Время передачи телеизмерений (ТИ) – не более 2 с. </w:t>
      </w:r>
    </w:p>
    <w:p w:rsidR="005A4FC2" w:rsidRPr="005A4FC2" w:rsidRDefault="005A4FC2" w:rsidP="005A4FC2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 xml:space="preserve">- Время передачи телесигнализации (ТС) – не более 1 с. </w:t>
      </w:r>
    </w:p>
    <w:p w:rsidR="005A4FC2" w:rsidRPr="005A4FC2" w:rsidRDefault="00F2421F" w:rsidP="005A4FC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A4FC2" w:rsidRPr="005A4FC2">
        <w:rPr>
          <w:sz w:val="26"/>
          <w:szCs w:val="26"/>
        </w:rPr>
        <w:t xml:space="preserve">Время исполнения команды телеуправления (ТУ) от момента ее выдачи до завершения исполнения - не более 2 с. </w:t>
      </w:r>
    </w:p>
    <w:p w:rsidR="005A4FC2" w:rsidRDefault="000C25D9" w:rsidP="005A4FC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Перечень</w:t>
      </w:r>
      <w:r w:rsidR="005A4FC2" w:rsidRPr="005A4FC2">
        <w:rPr>
          <w:sz w:val="26"/>
          <w:szCs w:val="26"/>
        </w:rPr>
        <w:t xml:space="preserve"> передаваемой телеинформации приведен в Приложении № 2</w:t>
      </w:r>
      <w:r w:rsidR="00F2421F">
        <w:rPr>
          <w:sz w:val="26"/>
          <w:szCs w:val="26"/>
        </w:rPr>
        <w:t>.</w:t>
      </w:r>
    </w:p>
    <w:p w:rsidR="00F2421F" w:rsidRPr="005A4FC2" w:rsidRDefault="00F2421F" w:rsidP="005A4FC2">
      <w:pPr>
        <w:ind w:firstLine="709"/>
        <w:jc w:val="both"/>
        <w:rPr>
          <w:sz w:val="26"/>
          <w:szCs w:val="26"/>
        </w:rPr>
      </w:pPr>
    </w:p>
    <w:p w:rsidR="005A4FC2" w:rsidRPr="005A4FC2" w:rsidRDefault="005A4FC2" w:rsidP="00F2421F">
      <w:pPr>
        <w:jc w:val="both"/>
        <w:rPr>
          <w:b/>
          <w:i/>
          <w:sz w:val="26"/>
          <w:szCs w:val="26"/>
        </w:rPr>
      </w:pPr>
      <w:r w:rsidRPr="005A4FC2">
        <w:rPr>
          <w:b/>
          <w:i/>
          <w:sz w:val="26"/>
          <w:szCs w:val="26"/>
        </w:rPr>
        <w:t>6. Требования к дискретным вхо</w:t>
      </w:r>
      <w:r w:rsidR="00F2421F">
        <w:rPr>
          <w:b/>
          <w:i/>
          <w:sz w:val="26"/>
          <w:szCs w:val="26"/>
        </w:rPr>
        <w:t xml:space="preserve">дам устройств </w:t>
      </w:r>
      <w:r w:rsidRPr="005A4FC2">
        <w:rPr>
          <w:b/>
          <w:i/>
          <w:sz w:val="26"/>
          <w:szCs w:val="26"/>
        </w:rPr>
        <w:t xml:space="preserve"> уровня</w:t>
      </w:r>
      <w:r w:rsidR="00F2421F">
        <w:rPr>
          <w:b/>
          <w:i/>
          <w:sz w:val="26"/>
          <w:szCs w:val="26"/>
        </w:rPr>
        <w:t xml:space="preserve"> </w:t>
      </w:r>
      <w:r w:rsidRPr="005A4FC2">
        <w:rPr>
          <w:b/>
          <w:i/>
          <w:sz w:val="26"/>
          <w:szCs w:val="26"/>
        </w:rPr>
        <w:t>присоединения</w:t>
      </w:r>
    </w:p>
    <w:p w:rsidR="005A4FC2" w:rsidRPr="005A4FC2" w:rsidRDefault="005A4FC2" w:rsidP="005A4FC2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>- напряжение срабатывания дискретных входов должно быть от</w:t>
      </w:r>
    </w:p>
    <w:p w:rsidR="005A4FC2" w:rsidRPr="005A4FC2" w:rsidRDefault="005A4FC2" w:rsidP="00F2421F">
      <w:pPr>
        <w:jc w:val="both"/>
        <w:rPr>
          <w:sz w:val="26"/>
          <w:szCs w:val="26"/>
        </w:rPr>
      </w:pPr>
      <w:r w:rsidRPr="005A4FC2">
        <w:rPr>
          <w:sz w:val="26"/>
          <w:szCs w:val="26"/>
        </w:rPr>
        <w:t xml:space="preserve">160 до </w:t>
      </w:r>
      <w:r w:rsidR="00F2421F">
        <w:rPr>
          <w:sz w:val="26"/>
          <w:szCs w:val="26"/>
        </w:rPr>
        <w:t>170 В, допускается от 158 В (напряжение оперативного тока =</w:t>
      </w:r>
      <w:r w:rsidRPr="005A4FC2">
        <w:rPr>
          <w:sz w:val="26"/>
          <w:szCs w:val="26"/>
        </w:rPr>
        <w:t xml:space="preserve"> 220 В);</w:t>
      </w:r>
    </w:p>
    <w:p w:rsidR="005A4FC2" w:rsidRPr="005A4FC2" w:rsidRDefault="005A4FC2" w:rsidP="00F2421F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 xml:space="preserve">- диапазон регулировки </w:t>
      </w:r>
      <w:proofErr w:type="spellStart"/>
      <w:r w:rsidRPr="005A4FC2">
        <w:rPr>
          <w:sz w:val="26"/>
          <w:szCs w:val="26"/>
        </w:rPr>
        <w:t>антидребезговой</w:t>
      </w:r>
      <w:proofErr w:type="spellEnd"/>
      <w:r w:rsidRPr="005A4FC2">
        <w:rPr>
          <w:sz w:val="26"/>
          <w:szCs w:val="26"/>
        </w:rPr>
        <w:t xml:space="preserve"> задержки должен</w:t>
      </w:r>
      <w:r w:rsidR="00F2421F">
        <w:rPr>
          <w:sz w:val="26"/>
          <w:szCs w:val="26"/>
        </w:rPr>
        <w:t xml:space="preserve"> </w:t>
      </w:r>
      <w:r w:rsidRPr="005A4FC2">
        <w:rPr>
          <w:sz w:val="26"/>
          <w:szCs w:val="26"/>
        </w:rPr>
        <w:t xml:space="preserve">соответствовать 0 – 20 </w:t>
      </w:r>
      <w:proofErr w:type="spellStart"/>
      <w:r w:rsidRPr="005A4FC2">
        <w:rPr>
          <w:sz w:val="26"/>
          <w:szCs w:val="26"/>
        </w:rPr>
        <w:t>мс</w:t>
      </w:r>
      <w:proofErr w:type="spellEnd"/>
      <w:r w:rsidRPr="005A4FC2">
        <w:rPr>
          <w:sz w:val="26"/>
          <w:szCs w:val="26"/>
        </w:rPr>
        <w:t>;</w:t>
      </w:r>
    </w:p>
    <w:p w:rsidR="005A4FC2" w:rsidRPr="005A4FC2" w:rsidRDefault="005A4FC2" w:rsidP="00F2421F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>- должно быть предусмотрено наличие возможности отстройки от</w:t>
      </w:r>
      <w:r w:rsidR="00F2421F">
        <w:rPr>
          <w:sz w:val="26"/>
          <w:szCs w:val="26"/>
        </w:rPr>
        <w:t xml:space="preserve"> </w:t>
      </w:r>
      <w:r w:rsidRPr="005A4FC2">
        <w:rPr>
          <w:sz w:val="26"/>
          <w:szCs w:val="26"/>
        </w:rPr>
        <w:t xml:space="preserve">помех в интервале длительности от 5 до 7 </w:t>
      </w:r>
      <w:proofErr w:type="spellStart"/>
      <w:r w:rsidRPr="005A4FC2">
        <w:rPr>
          <w:sz w:val="26"/>
          <w:szCs w:val="26"/>
        </w:rPr>
        <w:t>мс</w:t>
      </w:r>
      <w:proofErr w:type="spellEnd"/>
      <w:r w:rsidRPr="005A4FC2">
        <w:rPr>
          <w:sz w:val="26"/>
          <w:szCs w:val="26"/>
        </w:rPr>
        <w:t>.</w:t>
      </w:r>
    </w:p>
    <w:p w:rsidR="00F2421F" w:rsidRDefault="00F2421F" w:rsidP="005A4FC2">
      <w:pPr>
        <w:ind w:firstLine="709"/>
        <w:jc w:val="both"/>
        <w:rPr>
          <w:b/>
          <w:i/>
          <w:sz w:val="26"/>
          <w:szCs w:val="26"/>
        </w:rPr>
      </w:pPr>
    </w:p>
    <w:p w:rsidR="005A4FC2" w:rsidRPr="005A4FC2" w:rsidRDefault="005A4FC2" w:rsidP="00F2421F">
      <w:pPr>
        <w:jc w:val="both"/>
        <w:rPr>
          <w:b/>
          <w:i/>
          <w:sz w:val="26"/>
          <w:szCs w:val="26"/>
        </w:rPr>
      </w:pPr>
      <w:r w:rsidRPr="005A4FC2">
        <w:rPr>
          <w:b/>
          <w:i/>
          <w:sz w:val="26"/>
          <w:szCs w:val="26"/>
        </w:rPr>
        <w:t>7. Требования к характеристикам устройств уровня присоединения</w:t>
      </w:r>
    </w:p>
    <w:p w:rsidR="005A4FC2" w:rsidRPr="005A4FC2" w:rsidRDefault="005A4FC2" w:rsidP="005A4FC2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>Многофункциональный измерительные преобразователи или контроллер присоединения должен обеспечивать:</w:t>
      </w:r>
    </w:p>
    <w:p w:rsidR="005A4FC2" w:rsidRPr="005A4FC2" w:rsidRDefault="005A4FC2" w:rsidP="005A4FC2">
      <w:pPr>
        <w:ind w:firstLine="709"/>
        <w:jc w:val="both"/>
        <w:rPr>
          <w:sz w:val="26"/>
          <w:szCs w:val="26"/>
        </w:rPr>
      </w:pPr>
      <w:r w:rsidRPr="001206C1">
        <w:rPr>
          <w:sz w:val="26"/>
          <w:szCs w:val="26"/>
        </w:rPr>
        <w:t xml:space="preserve">- </w:t>
      </w:r>
      <w:r w:rsidR="007C0CEE" w:rsidRPr="001206C1">
        <w:rPr>
          <w:sz w:val="26"/>
          <w:szCs w:val="26"/>
        </w:rPr>
        <w:t xml:space="preserve">информационный обмен по протоколам: </w:t>
      </w:r>
      <w:proofErr w:type="spellStart"/>
      <w:r w:rsidR="007C0CEE" w:rsidRPr="001206C1">
        <w:rPr>
          <w:sz w:val="26"/>
          <w:szCs w:val="26"/>
        </w:rPr>
        <w:t>Modbus</w:t>
      </w:r>
      <w:proofErr w:type="spellEnd"/>
      <w:r w:rsidR="007C0CEE" w:rsidRPr="001206C1">
        <w:rPr>
          <w:sz w:val="26"/>
          <w:szCs w:val="26"/>
        </w:rPr>
        <w:t xml:space="preserve"> RTU/TCP, СПОДЭС, ГОСТ Р МЭК 60870-5-101-2006, ГОСТ Р МЭК 60870-5-104-2004, МЭК 61850-8-1 (MMS/GOOSE), FTP, SNMP, SNTP. МЭК 61850</w:t>
      </w:r>
      <w:r w:rsidR="001C1A54" w:rsidRPr="001206C1">
        <w:rPr>
          <w:sz w:val="26"/>
          <w:szCs w:val="26"/>
        </w:rPr>
        <w:t>.</w:t>
      </w:r>
      <w:r w:rsidRPr="005A4FC2">
        <w:rPr>
          <w:sz w:val="26"/>
          <w:szCs w:val="26"/>
        </w:rPr>
        <w:t xml:space="preserve"> </w:t>
      </w:r>
    </w:p>
    <w:p w:rsidR="005A4FC2" w:rsidRPr="005A4FC2" w:rsidRDefault="005A4FC2" w:rsidP="005A4FC2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>- Иметь расширенный температурный режим работы от -40</w:t>
      </w:r>
      <w:r w:rsidRPr="005A4FC2">
        <w:rPr>
          <w:sz w:val="26"/>
          <w:szCs w:val="26"/>
          <w:vertAlign w:val="superscript"/>
        </w:rPr>
        <w:t>о</w:t>
      </w:r>
      <w:r w:rsidRPr="005A4FC2">
        <w:rPr>
          <w:sz w:val="26"/>
          <w:szCs w:val="26"/>
        </w:rPr>
        <w:t xml:space="preserve"> до +55</w:t>
      </w:r>
      <w:r w:rsidRPr="005A4FC2">
        <w:rPr>
          <w:sz w:val="26"/>
          <w:szCs w:val="26"/>
          <w:vertAlign w:val="superscript"/>
        </w:rPr>
        <w:t>о</w:t>
      </w:r>
      <w:r w:rsidRPr="005A4FC2">
        <w:rPr>
          <w:sz w:val="26"/>
          <w:szCs w:val="26"/>
        </w:rPr>
        <w:t xml:space="preserve">C. </w:t>
      </w:r>
    </w:p>
    <w:p w:rsidR="005A4FC2" w:rsidRDefault="00430F39" w:rsidP="005A4FC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A4FC2" w:rsidRPr="005A4FC2">
        <w:rPr>
          <w:sz w:val="26"/>
          <w:szCs w:val="26"/>
        </w:rPr>
        <w:t>Питание от существующей системы гарантированного питания СДТУ ПС ~220В от индивидуального коммутационного аппарата.</w:t>
      </w:r>
    </w:p>
    <w:p w:rsidR="0073179D" w:rsidRPr="005A4FC2" w:rsidRDefault="0073179D" w:rsidP="005A4FC2">
      <w:pPr>
        <w:ind w:firstLine="709"/>
        <w:jc w:val="both"/>
        <w:rPr>
          <w:sz w:val="26"/>
          <w:szCs w:val="26"/>
        </w:rPr>
      </w:pPr>
    </w:p>
    <w:p w:rsidR="005A4FC2" w:rsidRDefault="005A4FC2" w:rsidP="0073179D">
      <w:pPr>
        <w:jc w:val="both"/>
        <w:rPr>
          <w:b/>
          <w:i/>
          <w:sz w:val="26"/>
          <w:szCs w:val="26"/>
        </w:rPr>
      </w:pPr>
      <w:r w:rsidRPr="005A4FC2">
        <w:rPr>
          <w:b/>
          <w:i/>
          <w:sz w:val="26"/>
          <w:szCs w:val="26"/>
        </w:rPr>
        <w:t xml:space="preserve"> </w:t>
      </w:r>
      <w:r w:rsidRPr="0073179D">
        <w:rPr>
          <w:b/>
          <w:i/>
          <w:sz w:val="26"/>
          <w:szCs w:val="26"/>
        </w:rPr>
        <w:t>8. Требования к станционному контроллеру связи и управления</w:t>
      </w:r>
    </w:p>
    <w:p w:rsidR="004D49E0" w:rsidRDefault="004D49E0" w:rsidP="00050E91">
      <w:pPr>
        <w:ind w:firstLine="709"/>
        <w:jc w:val="both"/>
        <w:rPr>
          <w:sz w:val="26"/>
          <w:szCs w:val="26"/>
        </w:rPr>
      </w:pPr>
    </w:p>
    <w:p w:rsidR="004D49E0" w:rsidRDefault="004D49E0" w:rsidP="004D49E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контроллере, устанавливаемом в помещении ОПУ, должен </w:t>
      </w:r>
      <w:r w:rsidRPr="004D49E0">
        <w:rPr>
          <w:sz w:val="26"/>
          <w:szCs w:val="26"/>
        </w:rPr>
        <w:t xml:space="preserve"> быть предусмотрен контроль, дистанционное управление коммутационными аппаратами ПС,  визуализация состояния работы оборудования, диагностика устройств подстанционного уровня с передней панели шкафа контроллера.</w:t>
      </w:r>
    </w:p>
    <w:p w:rsidR="001408B7" w:rsidRPr="004D49E0" w:rsidRDefault="001408B7" w:rsidP="004D49E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Контроллеры:</w:t>
      </w:r>
    </w:p>
    <w:p w:rsidR="00050E91" w:rsidRPr="00050E91" w:rsidRDefault="00050E91" w:rsidP="00050E91">
      <w:pPr>
        <w:ind w:firstLine="709"/>
        <w:jc w:val="both"/>
        <w:rPr>
          <w:sz w:val="26"/>
          <w:szCs w:val="26"/>
        </w:rPr>
      </w:pPr>
      <w:r w:rsidRPr="00050E91">
        <w:rPr>
          <w:sz w:val="26"/>
          <w:szCs w:val="26"/>
        </w:rPr>
        <w:lastRenderedPageBreak/>
        <w:t>- должен быть построен</w:t>
      </w:r>
      <w:r w:rsidR="001408B7">
        <w:rPr>
          <w:sz w:val="26"/>
          <w:szCs w:val="26"/>
        </w:rPr>
        <w:t>ы</w:t>
      </w:r>
      <w:r w:rsidRPr="00050E91">
        <w:rPr>
          <w:sz w:val="26"/>
          <w:szCs w:val="26"/>
        </w:rPr>
        <w:t xml:space="preserve"> на базе PC-совместимом промышленном контроллере с операционной системой </w:t>
      </w:r>
      <w:proofErr w:type="spellStart"/>
      <w:r w:rsidRPr="00050E91">
        <w:rPr>
          <w:sz w:val="26"/>
          <w:szCs w:val="26"/>
        </w:rPr>
        <w:t>Linux</w:t>
      </w:r>
      <w:proofErr w:type="spellEnd"/>
      <w:r w:rsidRPr="00050E91">
        <w:rPr>
          <w:sz w:val="26"/>
          <w:szCs w:val="26"/>
        </w:rPr>
        <w:t>;</w:t>
      </w:r>
    </w:p>
    <w:p w:rsidR="00050E91" w:rsidRPr="00050E91" w:rsidRDefault="00050E91" w:rsidP="00050E91">
      <w:pPr>
        <w:ind w:firstLine="709"/>
        <w:jc w:val="both"/>
        <w:rPr>
          <w:sz w:val="26"/>
          <w:szCs w:val="26"/>
        </w:rPr>
      </w:pPr>
      <w:r w:rsidRPr="00050E91">
        <w:rPr>
          <w:sz w:val="26"/>
          <w:szCs w:val="26"/>
        </w:rPr>
        <w:t xml:space="preserve">- </w:t>
      </w:r>
      <w:r w:rsidR="001408B7">
        <w:rPr>
          <w:sz w:val="26"/>
          <w:szCs w:val="26"/>
        </w:rPr>
        <w:t>иметь допустимую рабочую температуру</w:t>
      </w:r>
      <w:r w:rsidRPr="00050E91">
        <w:rPr>
          <w:sz w:val="26"/>
          <w:szCs w:val="26"/>
        </w:rPr>
        <w:t>: -20 ... +55 °С;</w:t>
      </w:r>
    </w:p>
    <w:p w:rsidR="00050E91" w:rsidRPr="00050E91" w:rsidRDefault="00050E91" w:rsidP="00050E91">
      <w:pPr>
        <w:ind w:firstLine="709"/>
        <w:jc w:val="both"/>
        <w:rPr>
          <w:sz w:val="26"/>
          <w:szCs w:val="26"/>
        </w:rPr>
      </w:pPr>
      <w:r w:rsidRPr="00050E91">
        <w:rPr>
          <w:sz w:val="26"/>
          <w:szCs w:val="26"/>
        </w:rPr>
        <w:t xml:space="preserve">- </w:t>
      </w:r>
      <w:proofErr w:type="spellStart"/>
      <w:r w:rsidRPr="00050E91">
        <w:rPr>
          <w:sz w:val="26"/>
          <w:szCs w:val="26"/>
        </w:rPr>
        <w:t>должен</w:t>
      </w:r>
      <w:r w:rsidR="001408B7">
        <w:rPr>
          <w:sz w:val="26"/>
          <w:szCs w:val="26"/>
        </w:rPr>
        <w:t>ы</w:t>
      </w:r>
      <w:proofErr w:type="spellEnd"/>
      <w:r w:rsidRPr="00050E91">
        <w:rPr>
          <w:sz w:val="26"/>
          <w:szCs w:val="26"/>
        </w:rPr>
        <w:t xml:space="preserve"> иметь собственные средства диагностики с записью сигналов диагностики и событий во внутренний буфер событий, с возможностью дистанционного доступа; </w:t>
      </w:r>
    </w:p>
    <w:p w:rsidR="00050E91" w:rsidRPr="00050E91" w:rsidRDefault="00050E91" w:rsidP="00050E91">
      <w:pPr>
        <w:ind w:firstLine="709"/>
        <w:jc w:val="both"/>
        <w:rPr>
          <w:sz w:val="26"/>
          <w:szCs w:val="26"/>
        </w:rPr>
      </w:pPr>
      <w:r w:rsidRPr="00050E91">
        <w:rPr>
          <w:sz w:val="26"/>
          <w:szCs w:val="26"/>
        </w:rPr>
        <w:t>- иметь не менее 20% резерва по входам ТС, ТИ.</w:t>
      </w:r>
    </w:p>
    <w:p w:rsidR="00050E91" w:rsidRPr="00050E91" w:rsidRDefault="00050E91" w:rsidP="00050E91">
      <w:pPr>
        <w:ind w:firstLine="709"/>
        <w:jc w:val="both"/>
        <w:rPr>
          <w:sz w:val="26"/>
          <w:szCs w:val="26"/>
        </w:rPr>
      </w:pPr>
      <w:r w:rsidRPr="00050E91">
        <w:rPr>
          <w:sz w:val="26"/>
          <w:szCs w:val="26"/>
        </w:rPr>
        <w:t>- иметь набор интерфейсов для подключения устройств по сети Ethernet и  гальванически развязанных RS-232, RS-485;</w:t>
      </w:r>
    </w:p>
    <w:p w:rsidR="00050E91" w:rsidRPr="00050E91" w:rsidRDefault="00050E91" w:rsidP="00050E91">
      <w:pPr>
        <w:ind w:firstLine="709"/>
        <w:jc w:val="both"/>
        <w:rPr>
          <w:sz w:val="26"/>
          <w:szCs w:val="26"/>
        </w:rPr>
      </w:pPr>
      <w:r w:rsidRPr="00050E91">
        <w:rPr>
          <w:sz w:val="26"/>
          <w:szCs w:val="26"/>
        </w:rPr>
        <w:t>- иметь доступную для обслуживающего персонала  среду разработки для конфигурирования контроллера в процессе эксплуатации;</w:t>
      </w:r>
    </w:p>
    <w:p w:rsidR="00050E91" w:rsidRDefault="00050E91" w:rsidP="00050E91">
      <w:pPr>
        <w:ind w:firstLine="709"/>
        <w:jc w:val="both"/>
        <w:rPr>
          <w:sz w:val="26"/>
          <w:szCs w:val="26"/>
        </w:rPr>
      </w:pPr>
      <w:r w:rsidRPr="00050E91">
        <w:rPr>
          <w:sz w:val="26"/>
          <w:szCs w:val="26"/>
        </w:rPr>
        <w:t>- контроллер</w:t>
      </w:r>
      <w:r w:rsidR="001408B7">
        <w:rPr>
          <w:sz w:val="26"/>
          <w:szCs w:val="26"/>
        </w:rPr>
        <w:t>ы</w:t>
      </w:r>
      <w:r w:rsidRPr="00050E91">
        <w:rPr>
          <w:sz w:val="26"/>
          <w:szCs w:val="26"/>
        </w:rPr>
        <w:t xml:space="preserve"> долж</w:t>
      </w:r>
      <w:r w:rsidR="004D49E0">
        <w:rPr>
          <w:sz w:val="26"/>
          <w:szCs w:val="26"/>
        </w:rPr>
        <w:t>е</w:t>
      </w:r>
      <w:r w:rsidRPr="00050E91">
        <w:rPr>
          <w:sz w:val="26"/>
          <w:szCs w:val="26"/>
        </w:rPr>
        <w:t xml:space="preserve">н обеспечивать сохранность информации и автоматическое восстановление функционирования при </w:t>
      </w:r>
      <w:proofErr w:type="spellStart"/>
      <w:r w:rsidRPr="00050E91">
        <w:rPr>
          <w:sz w:val="26"/>
          <w:szCs w:val="26"/>
        </w:rPr>
        <w:t>перезапусках</w:t>
      </w:r>
      <w:proofErr w:type="spellEnd"/>
      <w:r w:rsidRPr="00050E91">
        <w:rPr>
          <w:sz w:val="26"/>
          <w:szCs w:val="26"/>
        </w:rPr>
        <w:t>, отказах каналов связи.</w:t>
      </w:r>
    </w:p>
    <w:p w:rsidR="00050E91" w:rsidRPr="00050E91" w:rsidRDefault="00050E91" w:rsidP="0073179D">
      <w:pPr>
        <w:jc w:val="both"/>
        <w:rPr>
          <w:sz w:val="26"/>
          <w:szCs w:val="26"/>
        </w:rPr>
      </w:pPr>
    </w:p>
    <w:p w:rsidR="005A4FC2" w:rsidRDefault="001F6167" w:rsidP="001F6167">
      <w:pPr>
        <w:jc w:val="both"/>
        <w:rPr>
          <w:b/>
          <w:i/>
          <w:sz w:val="26"/>
          <w:szCs w:val="26"/>
        </w:rPr>
      </w:pPr>
      <w:r w:rsidRPr="001F6167">
        <w:rPr>
          <w:b/>
          <w:i/>
          <w:sz w:val="26"/>
          <w:szCs w:val="26"/>
        </w:rPr>
        <w:t>9. Требования к сетевому оборудованию</w:t>
      </w:r>
    </w:p>
    <w:p w:rsidR="001F6167" w:rsidRDefault="001F6167" w:rsidP="001F6167">
      <w:pPr>
        <w:jc w:val="both"/>
        <w:rPr>
          <w:sz w:val="26"/>
          <w:szCs w:val="26"/>
        </w:rPr>
      </w:pPr>
      <w:r>
        <w:rPr>
          <w:sz w:val="26"/>
          <w:szCs w:val="26"/>
        </w:rPr>
        <w:t>- Сетевое оборудование, коммутаторы, должны резервироваться и поддерживать кольцевую структуру;</w:t>
      </w:r>
    </w:p>
    <w:p w:rsidR="001F6167" w:rsidRDefault="001F6167" w:rsidP="001F616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F6167">
        <w:rPr>
          <w:sz w:val="26"/>
          <w:szCs w:val="26"/>
        </w:rPr>
        <w:t>Иметь расширенный т</w:t>
      </w:r>
      <w:r w:rsidR="001408B7">
        <w:rPr>
          <w:sz w:val="26"/>
          <w:szCs w:val="26"/>
        </w:rPr>
        <w:t>емпературный режим работы от -20</w:t>
      </w:r>
      <w:r w:rsidRPr="001F6167">
        <w:rPr>
          <w:sz w:val="26"/>
          <w:szCs w:val="26"/>
          <w:vertAlign w:val="superscript"/>
        </w:rPr>
        <w:t>о</w:t>
      </w:r>
      <w:r w:rsidRPr="001F6167">
        <w:rPr>
          <w:sz w:val="26"/>
          <w:szCs w:val="26"/>
        </w:rPr>
        <w:t xml:space="preserve"> до +55</w:t>
      </w:r>
      <w:r w:rsidRPr="001F6167">
        <w:rPr>
          <w:sz w:val="26"/>
          <w:szCs w:val="26"/>
          <w:vertAlign w:val="superscript"/>
        </w:rPr>
        <w:t>о</w:t>
      </w:r>
      <w:r>
        <w:rPr>
          <w:sz w:val="26"/>
          <w:szCs w:val="26"/>
        </w:rPr>
        <w:t>C;</w:t>
      </w:r>
    </w:p>
    <w:p w:rsidR="001F6167" w:rsidRPr="001F6167" w:rsidRDefault="001F6167" w:rsidP="001F616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F6167">
        <w:rPr>
          <w:sz w:val="26"/>
          <w:szCs w:val="26"/>
        </w:rPr>
        <w:t xml:space="preserve">Питание от существующей системы гарантированного питания </w:t>
      </w:r>
      <w:r>
        <w:rPr>
          <w:sz w:val="26"/>
          <w:szCs w:val="26"/>
        </w:rPr>
        <w:t>СДТУ ПС ~220В, от индивидуальных коммутационных аппаратов</w:t>
      </w:r>
      <w:r w:rsidRPr="001F6167">
        <w:rPr>
          <w:sz w:val="26"/>
          <w:szCs w:val="26"/>
        </w:rPr>
        <w:t>.</w:t>
      </w:r>
    </w:p>
    <w:p w:rsidR="001F6167" w:rsidRDefault="001F6167" w:rsidP="001F6167">
      <w:pPr>
        <w:jc w:val="both"/>
        <w:rPr>
          <w:sz w:val="26"/>
          <w:szCs w:val="26"/>
        </w:rPr>
      </w:pPr>
    </w:p>
    <w:p w:rsidR="007F24A6" w:rsidRPr="007F24A6" w:rsidRDefault="007F24A6" w:rsidP="007F24A6">
      <w:pPr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10</w:t>
      </w:r>
      <w:r w:rsidRPr="007F24A6">
        <w:rPr>
          <w:b/>
          <w:i/>
          <w:sz w:val="26"/>
          <w:szCs w:val="26"/>
        </w:rPr>
        <w:t>. Требования к системе обеспечения единого времени (СОЕВ) ССПИ</w:t>
      </w:r>
    </w:p>
    <w:p w:rsidR="007F24A6" w:rsidRPr="007F24A6" w:rsidRDefault="007F24A6" w:rsidP="007F24A6">
      <w:pPr>
        <w:jc w:val="both"/>
        <w:rPr>
          <w:sz w:val="26"/>
          <w:szCs w:val="26"/>
        </w:rPr>
      </w:pPr>
      <w:r w:rsidRPr="007F24A6">
        <w:rPr>
          <w:sz w:val="26"/>
          <w:szCs w:val="26"/>
        </w:rPr>
        <w:t>- система обеспечения единого времени ССПИ должна выполнять задачи синхронизации системного времени всех компонентов, входящих в состав ССПИ;</w:t>
      </w:r>
    </w:p>
    <w:p w:rsidR="007F24A6" w:rsidRPr="007F24A6" w:rsidRDefault="007F24A6" w:rsidP="007F24A6">
      <w:pPr>
        <w:jc w:val="both"/>
        <w:rPr>
          <w:sz w:val="26"/>
          <w:szCs w:val="26"/>
        </w:rPr>
      </w:pPr>
      <w:r w:rsidRPr="007F24A6">
        <w:rPr>
          <w:sz w:val="26"/>
          <w:szCs w:val="26"/>
        </w:rPr>
        <w:t>- система обеспечения единого времени ССПИ должна обеспечивать возможность приема сигналов точного времени от спутников ГЛОНАСС (прием сигналов точного времени от спутников GPS допускается только в качестве резервного источника);</w:t>
      </w:r>
    </w:p>
    <w:p w:rsidR="007F24A6" w:rsidRPr="007F24A6" w:rsidRDefault="007F24A6" w:rsidP="007F24A6">
      <w:pPr>
        <w:jc w:val="both"/>
        <w:rPr>
          <w:sz w:val="26"/>
          <w:szCs w:val="26"/>
        </w:rPr>
      </w:pPr>
      <w:r w:rsidRPr="007F24A6">
        <w:rPr>
          <w:sz w:val="26"/>
          <w:szCs w:val="26"/>
        </w:rPr>
        <w:t xml:space="preserve">- система обеспечения единого времени ССПИ должна предусматривать возможность выдачи сигналов точного времени подсистемам, интегрированным </w:t>
      </w:r>
      <w:proofErr w:type="gramStart"/>
      <w:r w:rsidRPr="007F24A6">
        <w:rPr>
          <w:sz w:val="26"/>
          <w:szCs w:val="26"/>
        </w:rPr>
        <w:t>в  ССПИ</w:t>
      </w:r>
      <w:proofErr w:type="gramEnd"/>
      <w:r w:rsidRPr="007F24A6">
        <w:rPr>
          <w:sz w:val="26"/>
          <w:szCs w:val="26"/>
        </w:rPr>
        <w:t xml:space="preserve"> (РЗА, ПА, АСКУЭ и пр.)</w:t>
      </w:r>
    </w:p>
    <w:p w:rsidR="007F24A6" w:rsidRPr="001F6167" w:rsidRDefault="007F24A6" w:rsidP="001F6167">
      <w:pPr>
        <w:jc w:val="both"/>
        <w:rPr>
          <w:sz w:val="26"/>
          <w:szCs w:val="26"/>
        </w:rPr>
      </w:pPr>
    </w:p>
    <w:p w:rsidR="0002067D" w:rsidRPr="0002067D" w:rsidRDefault="007F24A6" w:rsidP="0073179D">
      <w:pPr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11</w:t>
      </w:r>
      <w:r w:rsidR="0002067D" w:rsidRPr="0002067D">
        <w:rPr>
          <w:b/>
          <w:i/>
          <w:sz w:val="26"/>
          <w:szCs w:val="26"/>
        </w:rPr>
        <w:t>. Требования к надежности</w:t>
      </w:r>
    </w:p>
    <w:p w:rsidR="0002067D" w:rsidRPr="0002067D" w:rsidRDefault="0002067D" w:rsidP="0002067D">
      <w:pPr>
        <w:ind w:firstLine="709"/>
        <w:jc w:val="both"/>
        <w:rPr>
          <w:sz w:val="26"/>
          <w:szCs w:val="26"/>
        </w:rPr>
      </w:pPr>
      <w:r w:rsidRPr="0002067D">
        <w:rPr>
          <w:sz w:val="26"/>
          <w:szCs w:val="26"/>
        </w:rPr>
        <w:t>- для станционных контроллеров связи и управления не менее 15 лет;</w:t>
      </w:r>
    </w:p>
    <w:p w:rsidR="0002067D" w:rsidRPr="0002067D" w:rsidRDefault="0002067D" w:rsidP="0002067D">
      <w:pPr>
        <w:ind w:firstLine="709"/>
        <w:jc w:val="both"/>
        <w:rPr>
          <w:sz w:val="26"/>
          <w:szCs w:val="26"/>
        </w:rPr>
      </w:pPr>
      <w:r w:rsidRPr="0002067D">
        <w:rPr>
          <w:sz w:val="26"/>
          <w:szCs w:val="26"/>
        </w:rPr>
        <w:t>- для устройств уровня присоединения  не менее 20 лет.</w:t>
      </w:r>
    </w:p>
    <w:p w:rsidR="005A4FC2" w:rsidRDefault="0002067D" w:rsidP="003B7AA4">
      <w:pPr>
        <w:ind w:firstLine="709"/>
        <w:jc w:val="both"/>
        <w:rPr>
          <w:sz w:val="26"/>
          <w:szCs w:val="26"/>
        </w:rPr>
      </w:pPr>
      <w:r w:rsidRPr="0002067D">
        <w:rPr>
          <w:sz w:val="26"/>
          <w:szCs w:val="26"/>
        </w:rPr>
        <w:t>- производитель должен обеспечить поддержку оборудования и ПО (поставку любых запасных частей, ремонт и/или замену любого блока) в</w:t>
      </w:r>
      <w:r w:rsidR="003B7AA4">
        <w:rPr>
          <w:sz w:val="26"/>
          <w:szCs w:val="26"/>
        </w:rPr>
        <w:t xml:space="preserve"> </w:t>
      </w:r>
      <w:r w:rsidRPr="0002067D">
        <w:rPr>
          <w:sz w:val="26"/>
          <w:szCs w:val="26"/>
        </w:rPr>
        <w:t>течение 20 лет после истечения гарантийного срока.</w:t>
      </w:r>
    </w:p>
    <w:p w:rsidR="005A4FC2" w:rsidRDefault="005A4FC2" w:rsidP="001F6167">
      <w:pPr>
        <w:jc w:val="both"/>
        <w:rPr>
          <w:sz w:val="26"/>
          <w:szCs w:val="26"/>
        </w:rPr>
      </w:pPr>
    </w:p>
    <w:p w:rsidR="0002067D" w:rsidRPr="0002067D" w:rsidRDefault="007F24A6" w:rsidP="0073179D">
      <w:pPr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12</w:t>
      </w:r>
      <w:r w:rsidR="0002067D" w:rsidRPr="0002067D">
        <w:rPr>
          <w:b/>
          <w:i/>
          <w:sz w:val="26"/>
          <w:szCs w:val="26"/>
        </w:rPr>
        <w:t>. Требования по сохранности информации при авариях</w:t>
      </w:r>
    </w:p>
    <w:p w:rsidR="0002067D" w:rsidRPr="0002067D" w:rsidRDefault="0002067D" w:rsidP="0002067D">
      <w:pPr>
        <w:ind w:firstLine="709"/>
        <w:jc w:val="both"/>
        <w:rPr>
          <w:sz w:val="26"/>
          <w:szCs w:val="26"/>
        </w:rPr>
      </w:pPr>
      <w:r w:rsidRPr="0002067D">
        <w:rPr>
          <w:sz w:val="26"/>
          <w:szCs w:val="26"/>
        </w:rPr>
        <w:t>- при</w:t>
      </w:r>
      <w:bookmarkStart w:id="0" w:name="_GoBack"/>
      <w:bookmarkEnd w:id="0"/>
      <w:r w:rsidRPr="0002067D">
        <w:rPr>
          <w:sz w:val="26"/>
          <w:szCs w:val="26"/>
        </w:rPr>
        <w:t xml:space="preserve"> отказах каналов связи  ССПИ должно функционировать в автономном режиме. После восстановления  работоспособности каналов  должен автоматически восстанавливаться обмен информацией.</w:t>
      </w:r>
    </w:p>
    <w:p w:rsidR="0002067D" w:rsidRPr="0002067D" w:rsidRDefault="0002067D" w:rsidP="003B7AA4">
      <w:pPr>
        <w:ind w:firstLine="709"/>
        <w:jc w:val="both"/>
        <w:rPr>
          <w:sz w:val="26"/>
          <w:szCs w:val="26"/>
        </w:rPr>
      </w:pPr>
      <w:r w:rsidRPr="0002067D">
        <w:rPr>
          <w:sz w:val="26"/>
          <w:szCs w:val="26"/>
        </w:rPr>
        <w:lastRenderedPageBreak/>
        <w:t>- ССПИ должно обеспечивать сохранность информации и автоматическое</w:t>
      </w:r>
      <w:r w:rsidR="003B7AA4">
        <w:rPr>
          <w:sz w:val="26"/>
          <w:szCs w:val="26"/>
        </w:rPr>
        <w:t xml:space="preserve"> </w:t>
      </w:r>
      <w:r w:rsidRPr="0002067D">
        <w:rPr>
          <w:sz w:val="26"/>
          <w:szCs w:val="26"/>
        </w:rPr>
        <w:t xml:space="preserve">восстановление функционирования при </w:t>
      </w:r>
      <w:proofErr w:type="spellStart"/>
      <w:r w:rsidRPr="0002067D">
        <w:rPr>
          <w:sz w:val="26"/>
          <w:szCs w:val="26"/>
        </w:rPr>
        <w:t>пере</w:t>
      </w:r>
      <w:r w:rsidR="003B7AA4">
        <w:rPr>
          <w:sz w:val="26"/>
          <w:szCs w:val="26"/>
        </w:rPr>
        <w:t>запусках</w:t>
      </w:r>
      <w:proofErr w:type="spellEnd"/>
      <w:r w:rsidR="003B7AA4">
        <w:rPr>
          <w:sz w:val="26"/>
          <w:szCs w:val="26"/>
        </w:rPr>
        <w:t>, отказах каналов связи</w:t>
      </w:r>
      <w:r w:rsidRPr="0002067D">
        <w:rPr>
          <w:sz w:val="26"/>
          <w:szCs w:val="26"/>
        </w:rPr>
        <w:t>.</w:t>
      </w:r>
    </w:p>
    <w:p w:rsidR="005A4FC2" w:rsidRDefault="005A4FC2" w:rsidP="00D94255">
      <w:pPr>
        <w:ind w:firstLine="709"/>
        <w:jc w:val="both"/>
        <w:rPr>
          <w:sz w:val="26"/>
          <w:szCs w:val="26"/>
        </w:rPr>
      </w:pPr>
    </w:p>
    <w:p w:rsidR="005A4FC2" w:rsidRDefault="005A4FC2" w:rsidP="00D94255">
      <w:pPr>
        <w:ind w:firstLine="709"/>
        <w:jc w:val="both"/>
        <w:rPr>
          <w:sz w:val="26"/>
          <w:szCs w:val="26"/>
        </w:rPr>
      </w:pPr>
    </w:p>
    <w:p w:rsidR="005A4FC2" w:rsidRDefault="003B7AA4" w:rsidP="00D9425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Приложение:</w:t>
      </w:r>
    </w:p>
    <w:p w:rsidR="003B7AA4" w:rsidRDefault="000C25D9" w:rsidP="003B7AA4">
      <w:pPr>
        <w:pStyle w:val="a5"/>
        <w:numPr>
          <w:ilvl w:val="0"/>
          <w:numId w:val="5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Структурная схема ССПИ ПС </w:t>
      </w:r>
      <w:r w:rsidR="00E01073">
        <w:rPr>
          <w:sz w:val="26"/>
          <w:szCs w:val="26"/>
        </w:rPr>
        <w:t xml:space="preserve">110 </w:t>
      </w:r>
      <w:r>
        <w:rPr>
          <w:sz w:val="26"/>
          <w:szCs w:val="26"/>
        </w:rPr>
        <w:t xml:space="preserve"> </w:t>
      </w:r>
      <w:r w:rsidR="003B7AA4">
        <w:rPr>
          <w:sz w:val="26"/>
          <w:szCs w:val="26"/>
        </w:rPr>
        <w:t>кВ</w:t>
      </w:r>
      <w:r>
        <w:rPr>
          <w:sz w:val="26"/>
          <w:szCs w:val="26"/>
        </w:rPr>
        <w:t xml:space="preserve"> </w:t>
      </w:r>
      <w:r w:rsidR="00E01073">
        <w:rPr>
          <w:sz w:val="26"/>
          <w:szCs w:val="26"/>
        </w:rPr>
        <w:t>СХК</w:t>
      </w:r>
      <w:r>
        <w:rPr>
          <w:sz w:val="26"/>
          <w:szCs w:val="26"/>
        </w:rPr>
        <w:t>;</w:t>
      </w:r>
    </w:p>
    <w:p w:rsidR="000C25D9" w:rsidRDefault="000C25D9" w:rsidP="003B7AA4">
      <w:pPr>
        <w:pStyle w:val="a5"/>
        <w:numPr>
          <w:ilvl w:val="0"/>
          <w:numId w:val="5"/>
        </w:numPr>
        <w:jc w:val="both"/>
        <w:rPr>
          <w:sz w:val="26"/>
          <w:szCs w:val="26"/>
        </w:rPr>
      </w:pPr>
      <w:r w:rsidRPr="000C25D9">
        <w:rPr>
          <w:sz w:val="26"/>
          <w:szCs w:val="26"/>
        </w:rPr>
        <w:t>Перечень</w:t>
      </w:r>
      <w:r>
        <w:rPr>
          <w:sz w:val="26"/>
          <w:szCs w:val="26"/>
        </w:rPr>
        <w:t xml:space="preserve"> передаваемой телеинформации</w:t>
      </w:r>
      <w:r w:rsidR="003732C1">
        <w:rPr>
          <w:sz w:val="26"/>
          <w:szCs w:val="26"/>
        </w:rPr>
        <w:t xml:space="preserve"> </w:t>
      </w:r>
      <w:r w:rsidR="00E01073" w:rsidRPr="00E01073">
        <w:rPr>
          <w:sz w:val="26"/>
          <w:szCs w:val="26"/>
        </w:rPr>
        <w:t>ПС 110  кВ СХК</w:t>
      </w:r>
      <w:r>
        <w:rPr>
          <w:sz w:val="26"/>
          <w:szCs w:val="26"/>
        </w:rPr>
        <w:t>;</w:t>
      </w:r>
    </w:p>
    <w:p w:rsidR="00E01073" w:rsidRDefault="00E01073" w:rsidP="003B7AA4">
      <w:pPr>
        <w:pStyle w:val="a5"/>
        <w:numPr>
          <w:ilvl w:val="0"/>
          <w:numId w:val="5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План размещения оборудования ССПИ </w:t>
      </w:r>
      <w:r w:rsidRPr="00E01073">
        <w:rPr>
          <w:sz w:val="26"/>
          <w:szCs w:val="26"/>
        </w:rPr>
        <w:t>ПС 110  кВ СХК</w:t>
      </w:r>
    </w:p>
    <w:p w:rsidR="000C25D9" w:rsidRPr="003A2400" w:rsidRDefault="000C25D9" w:rsidP="00D94255">
      <w:pPr>
        <w:pStyle w:val="a5"/>
        <w:numPr>
          <w:ilvl w:val="0"/>
          <w:numId w:val="5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Нормальная схема электрических соединений ПС </w:t>
      </w:r>
      <w:r w:rsidR="005C22A9">
        <w:rPr>
          <w:sz w:val="26"/>
          <w:szCs w:val="26"/>
        </w:rPr>
        <w:t>35</w:t>
      </w:r>
      <w:r>
        <w:rPr>
          <w:sz w:val="26"/>
          <w:szCs w:val="26"/>
        </w:rPr>
        <w:t xml:space="preserve"> кВ </w:t>
      </w:r>
      <w:r w:rsidR="005C22A9">
        <w:rPr>
          <w:sz w:val="26"/>
          <w:szCs w:val="26"/>
        </w:rPr>
        <w:t>ЛДЗ</w:t>
      </w:r>
      <w:r w:rsidR="00CC1B23">
        <w:rPr>
          <w:sz w:val="26"/>
          <w:szCs w:val="26"/>
        </w:rPr>
        <w:t>.</w:t>
      </w:r>
    </w:p>
    <w:sectPr w:rsidR="000C25D9" w:rsidRPr="003A2400" w:rsidSect="007A4489">
      <w:footerReference w:type="default" r:id="rId8"/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4F09" w:rsidRDefault="00A14F09">
      <w:pPr>
        <w:spacing w:before="0"/>
      </w:pPr>
      <w:r>
        <w:separator/>
      </w:r>
    </w:p>
  </w:endnote>
  <w:endnote w:type="continuationSeparator" w:id="0">
    <w:p w:rsidR="00A14F09" w:rsidRDefault="00A14F0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727" w:rsidRDefault="00A14F09">
    <w:pPr>
      <w:pStyle w:val="a6"/>
    </w:pPr>
  </w:p>
  <w:p w:rsidR="00B64727" w:rsidRDefault="00A14F0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4F09" w:rsidRDefault="00A14F09">
      <w:pPr>
        <w:spacing w:before="0"/>
      </w:pPr>
      <w:r>
        <w:separator/>
      </w:r>
    </w:p>
  </w:footnote>
  <w:footnote w:type="continuationSeparator" w:id="0">
    <w:p w:rsidR="00A14F09" w:rsidRDefault="00A14F09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A7BC1"/>
    <w:multiLevelType w:val="hybridMultilevel"/>
    <w:tmpl w:val="AEB61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37756A"/>
    <w:multiLevelType w:val="hybridMultilevel"/>
    <w:tmpl w:val="4596ED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067C2A"/>
    <w:multiLevelType w:val="multilevel"/>
    <w:tmpl w:val="68843132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46C94BBA"/>
    <w:multiLevelType w:val="hybridMultilevel"/>
    <w:tmpl w:val="83888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46568C"/>
    <w:multiLevelType w:val="hybridMultilevel"/>
    <w:tmpl w:val="153AD0CE"/>
    <w:lvl w:ilvl="0" w:tplc="AEDA83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D61"/>
    <w:rsid w:val="0001701B"/>
    <w:rsid w:val="0002067D"/>
    <w:rsid w:val="00024C67"/>
    <w:rsid w:val="00036280"/>
    <w:rsid w:val="00041772"/>
    <w:rsid w:val="00050E91"/>
    <w:rsid w:val="0006307D"/>
    <w:rsid w:val="000634B3"/>
    <w:rsid w:val="00073379"/>
    <w:rsid w:val="0008578F"/>
    <w:rsid w:val="000A3982"/>
    <w:rsid w:val="000A6FFD"/>
    <w:rsid w:val="000B205F"/>
    <w:rsid w:val="000C25D9"/>
    <w:rsid w:val="000C7A9B"/>
    <w:rsid w:val="000D394F"/>
    <w:rsid w:val="000D7ED3"/>
    <w:rsid w:val="001206C1"/>
    <w:rsid w:val="001259BE"/>
    <w:rsid w:val="001319AB"/>
    <w:rsid w:val="001408B7"/>
    <w:rsid w:val="001B3D3F"/>
    <w:rsid w:val="001C1A54"/>
    <w:rsid w:val="001F1C74"/>
    <w:rsid w:val="001F5FEC"/>
    <w:rsid w:val="001F6167"/>
    <w:rsid w:val="001F7B59"/>
    <w:rsid w:val="00210739"/>
    <w:rsid w:val="00221689"/>
    <w:rsid w:val="002634C2"/>
    <w:rsid w:val="00265710"/>
    <w:rsid w:val="002973C5"/>
    <w:rsid w:val="002A6C1A"/>
    <w:rsid w:val="002B6AEF"/>
    <w:rsid w:val="0030129D"/>
    <w:rsid w:val="003111F9"/>
    <w:rsid w:val="00313CA4"/>
    <w:rsid w:val="00366CC9"/>
    <w:rsid w:val="003732C1"/>
    <w:rsid w:val="00380343"/>
    <w:rsid w:val="003A0E93"/>
    <w:rsid w:val="003A2400"/>
    <w:rsid w:val="003A35B8"/>
    <w:rsid w:val="003B7AA4"/>
    <w:rsid w:val="003E2668"/>
    <w:rsid w:val="003F1EF0"/>
    <w:rsid w:val="004011F5"/>
    <w:rsid w:val="00430A19"/>
    <w:rsid w:val="00430F39"/>
    <w:rsid w:val="00454579"/>
    <w:rsid w:val="00464EA9"/>
    <w:rsid w:val="00495E41"/>
    <w:rsid w:val="004D49E0"/>
    <w:rsid w:val="004F3AE4"/>
    <w:rsid w:val="00515971"/>
    <w:rsid w:val="00534624"/>
    <w:rsid w:val="00592C59"/>
    <w:rsid w:val="005A4FC2"/>
    <w:rsid w:val="005A766C"/>
    <w:rsid w:val="005C22A9"/>
    <w:rsid w:val="005D1E0A"/>
    <w:rsid w:val="005E6D6D"/>
    <w:rsid w:val="005F3532"/>
    <w:rsid w:val="00634FDF"/>
    <w:rsid w:val="00651D41"/>
    <w:rsid w:val="006657C3"/>
    <w:rsid w:val="006B519D"/>
    <w:rsid w:val="007105F8"/>
    <w:rsid w:val="007133B8"/>
    <w:rsid w:val="00724200"/>
    <w:rsid w:val="0073179D"/>
    <w:rsid w:val="00746A87"/>
    <w:rsid w:val="007757EA"/>
    <w:rsid w:val="007B7271"/>
    <w:rsid w:val="007C0CEE"/>
    <w:rsid w:val="007D64AC"/>
    <w:rsid w:val="007F24A6"/>
    <w:rsid w:val="008061BA"/>
    <w:rsid w:val="00833B1E"/>
    <w:rsid w:val="00850B94"/>
    <w:rsid w:val="00883D61"/>
    <w:rsid w:val="008E33A7"/>
    <w:rsid w:val="00934C5A"/>
    <w:rsid w:val="00957314"/>
    <w:rsid w:val="00960633"/>
    <w:rsid w:val="00964786"/>
    <w:rsid w:val="00985B8E"/>
    <w:rsid w:val="0098781B"/>
    <w:rsid w:val="00991D9C"/>
    <w:rsid w:val="009924A1"/>
    <w:rsid w:val="0099730B"/>
    <w:rsid w:val="009A5870"/>
    <w:rsid w:val="00A14F09"/>
    <w:rsid w:val="00A82844"/>
    <w:rsid w:val="00A85C72"/>
    <w:rsid w:val="00AA041C"/>
    <w:rsid w:val="00AE51D9"/>
    <w:rsid w:val="00B010DF"/>
    <w:rsid w:val="00B01A13"/>
    <w:rsid w:val="00B14CAC"/>
    <w:rsid w:val="00B1570D"/>
    <w:rsid w:val="00B335E7"/>
    <w:rsid w:val="00B4265E"/>
    <w:rsid w:val="00B55064"/>
    <w:rsid w:val="00B74401"/>
    <w:rsid w:val="00BA7113"/>
    <w:rsid w:val="00BB20B2"/>
    <w:rsid w:val="00BE5FF2"/>
    <w:rsid w:val="00BE6755"/>
    <w:rsid w:val="00C071C6"/>
    <w:rsid w:val="00C278AA"/>
    <w:rsid w:val="00C56CB9"/>
    <w:rsid w:val="00C705E8"/>
    <w:rsid w:val="00C70803"/>
    <w:rsid w:val="00C71140"/>
    <w:rsid w:val="00C74F98"/>
    <w:rsid w:val="00C977FC"/>
    <w:rsid w:val="00CA6C69"/>
    <w:rsid w:val="00CC1B23"/>
    <w:rsid w:val="00CD55CF"/>
    <w:rsid w:val="00CE6269"/>
    <w:rsid w:val="00D21695"/>
    <w:rsid w:val="00D93EE5"/>
    <w:rsid w:val="00D94255"/>
    <w:rsid w:val="00D97A64"/>
    <w:rsid w:val="00DA736F"/>
    <w:rsid w:val="00DD4D8A"/>
    <w:rsid w:val="00DE2814"/>
    <w:rsid w:val="00E01073"/>
    <w:rsid w:val="00E06DBC"/>
    <w:rsid w:val="00E7032A"/>
    <w:rsid w:val="00E80FC4"/>
    <w:rsid w:val="00EA00E0"/>
    <w:rsid w:val="00EA7474"/>
    <w:rsid w:val="00F2421F"/>
    <w:rsid w:val="00F26699"/>
    <w:rsid w:val="00F311DD"/>
    <w:rsid w:val="00F369CB"/>
    <w:rsid w:val="00F9787E"/>
    <w:rsid w:val="00FE3D6F"/>
    <w:rsid w:val="00FF5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27A5A"/>
  <w15:docId w15:val="{3F71C9E7-1EE3-493F-8447-91CC84B01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A4"/>
    <w:pPr>
      <w:spacing w:before="60" w:after="0" w:line="240" w:lineRule="auto"/>
    </w:pPr>
    <w:rPr>
      <w:rFonts w:eastAsia="Times New Roman" w:cs="Times New Roman"/>
      <w:sz w:val="22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83D6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883D61"/>
    <w:rPr>
      <w:rFonts w:eastAsia="Times New Roman" w:cs="Times New Roman"/>
      <w:sz w:val="22"/>
      <w:szCs w:val="20"/>
      <w:lang w:eastAsia="ru-RU"/>
    </w:rPr>
  </w:style>
  <w:style w:type="paragraph" w:styleId="a5">
    <w:name w:val="List Paragraph"/>
    <w:basedOn w:val="a"/>
    <w:uiPriority w:val="34"/>
    <w:qFormat/>
    <w:rsid w:val="00883D61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883D61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883D61"/>
    <w:rPr>
      <w:rFonts w:eastAsia="Times New Roman" w:cs="Times New Roman"/>
      <w:sz w:val="22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F9787E"/>
    <w:pPr>
      <w:tabs>
        <w:tab w:val="center" w:pos="4677"/>
        <w:tab w:val="right" w:pos="9355"/>
      </w:tabs>
      <w:spacing w:before="0"/>
    </w:pPr>
  </w:style>
  <w:style w:type="character" w:customStyle="1" w:styleId="a9">
    <w:name w:val="Верхний колонтитул Знак"/>
    <w:basedOn w:val="a0"/>
    <w:link w:val="a8"/>
    <w:uiPriority w:val="99"/>
    <w:rsid w:val="00F9787E"/>
    <w:rPr>
      <w:rFonts w:eastAsia="Times New Roman" w:cs="Times New Roman"/>
      <w:sz w:val="2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65710"/>
    <w:pPr>
      <w:spacing w:before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65710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B550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9AA79B04F879FD9A685F352D700094699E615A169843D3CF4A2FE91557EFD6DD1A1F46CD6056675E75C495B158486893D48424C9FB89666BF3E7B04TEi3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1059</Words>
  <Characters>6039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Жаров Денис Федорович</dc:creator>
  <cp:lastModifiedBy>Колесников Виктор Александрович</cp:lastModifiedBy>
  <cp:revision>14</cp:revision>
  <cp:lastPrinted>2020-06-22T23:38:00Z</cp:lastPrinted>
  <dcterms:created xsi:type="dcterms:W3CDTF">2021-03-25T02:04:00Z</dcterms:created>
  <dcterms:modified xsi:type="dcterms:W3CDTF">2022-02-09T00:25:00Z</dcterms:modified>
</cp:coreProperties>
</file>